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"Сказал, что у меня соперниц нет..."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Сказал, что у меня соперниц нет.
          <w:br/>
          Я для него не женщина земная,
          <w:br/>
          А солнца зимнего утешный свет
          <w:br/>
          И песня дикая родного края.
          <w:br/>
          Когда умру, не станет он грустить,
          <w:br/>
          Не крикнет, обезумевши: «Воскресни!»
          <w:br/>
          Но вдруг поймет, что невозможно жить
          <w:br/>
          Без солнца телу и душе без песни.
          <w:br/>
              ...А что теперь?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2020-01-24T17:17:40+03:00</dcterms:created>
  <dcterms:modified xsi:type="dcterms:W3CDTF">2020-01-24T17:17:40+03:00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