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"Вновь растворилась дверь..."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Вновь растворилась дверь на влажное крыльцо,
          <w:br/>
          В полуденных лучах следы недавней стужи
          <w:br/>
          Дымятся. Теплый ветр повеял нам в лицо
          <w:br/>
          И морщит на полях синеющие лужи.
          <w:br/>
          <w:br/>
          Еще трещит камин, отливами огня
          <w:br/>
          Минувший тесный мир зимы напоминая,
          <w:br/>
          Но жаворонок там, над озимью звеня,
          <w:br/>
          Сегодня возвестил, что жизнь пришла иная.
          <w:br/>
          <w:br/>
          И в воздухе звучат слова, не знаю чьи,
          <w:br/>
          Про счастье, и любовь, и юность, и доверье,
          <w:br/>
          И громко вторят им бегущие ручьи,
          <w:br/>
          Колебля тростника желтеющие перья.
          <w:br/>
          <w:br/>
          Пускай же, как они по глине и песку
          <w:br/>
          Растаявших снегов, журча, уносят воды,
          <w:br/>
          Бесследно унесет души твоей тоску
          <w:br/>
          Врачующая власть воскреснувшей природы!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2021-11-11T06:10:53+03:00</dcterms:created>
  <dcterms:modified xsi:type="dcterms:W3CDTF">2021-11-11T06:10:53+03:00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