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Над краем чаши мы намазы совершаем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Над краем чаши мы намазы совершаем,
          <w:br/>
           Вином пурпуровым свой дух мы возвышаем;
          <w:br/>
           Часы, что без толку в мечетях провели,
          <w:br/>
           Отныне в кабаке наверстывать решаем.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2022-04-22T07:24:00+03:00</dcterms:created>
  <dcterms:modified xsi:type="dcterms:W3CDTF">2022-04-22T07:24:00+03:00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