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Золотая часовня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Перед часовней, у ворот,
          <w:br/>
           Куда никто войти не мог,
          <w:br/>
           В тоске, в мольбе стоял народ,
          <w:br/>
           Роняя слезы на порог.
          <w:br/>
          <w:br/>
          Но вижу я: поднялся змей
          <w:br/>
           Меж двух колонн ее витых,
          <w:br/>
           И двери тяжестью своей
          <w:br/>
           Сорвал он с петель золотых.
          <w:br/>
          <w:br/>
          Вот он ползет во всю длину
          <w:br/>
           По малахиту, янтарю,
          <w:br/>
           Вот, поднимаясь в вышину,
          <w:br/>
           Стал подбираться к алтарю.
          <w:br/>
          <w:br/>
          Разинув свой тлетворный зев,
          <w:br/>
           Вино и хлеб обрызгал змей…
          <w:br/>
           Тогда пошел я в грязный хлев
          <w:br/>
           И лег там спать среди свиней!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2022-04-22T07:43:52+03:00</dcterms:created>
  <dcterms:modified xsi:type="dcterms:W3CDTF">2022-04-22T07:43:52+03:00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