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Die Geschichte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днями идут дни, идет за годом год —
          <w:br/>
           С вопросом на устах, в сомнении печальном
          <w:br/>
           Слежу я робко их однообразный ход.
          <w:br/>
           И будто где-то я затерян в море дальнем —
          <w:br/>
           Все тот же гул, все тот же плеск валов
          <w:br/>
           Без смысла, без конца, не видно берегов;
          <w:br/>
           Иль будто грежу я во сне без пробужденья,
          <w:br/>
           И длинный ряд бесов мятется предо мной:
          <w:br/>
           Фигуры дикие, тяжелого томленья
          <w:br/>
           И злобы полные, враждуя меж собой,
          <w:br/>
           В безвыходной и бесконечной схватке
          <w:br/>
           Волнуются, кричат и гибнут в беспорядке.
          <w:br/>
           И так за годом год идет, за веком век,
          <w:br/>
           И дышит произвол, и гибнет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2022-04-22T09:06:58+03:00</dcterms:created>
  <dcterms:modified xsi:type="dcterms:W3CDTF">2022-04-22T09:06:58+03:00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