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Necessitas, Vis, Libertas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Высокая костлявая старуха с железным лицом и неподвижно-тупым взором идет большими шагами и сухою, как палка, рукою толкает перед собой другую женщину.
          <w:br/>
          <w:br/>
          Женщина эта огромного росту, могучая, дебелая, с мышцами, как у Геркулеса, с крохотной головкой на бычачьей шее — и слепая — в свою очередь толкает небольшую, худенькую девочку.
          <w:br/>
          <w:br/>
          У одной этой девочки зрячие глаза; она упирается, оборачивается назад, поднимает тонкие, красивые руки; ее оживленное лицо выражает нетерпенье и отвагу… Она не хочет слушаться, она не хочет идти, куда ее толкают… и все-таки должна повиноваться и идти.
          <w:br/>
          <w:br/>
          Necessitas, Vis, Libertas .
          <w:br/>
          <w:br/>
          Кому угодно — пусть переводит.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2022-03-17T13:44:59+03:00</dcterms:created>
  <dcterms:modified xsi:type="dcterms:W3CDTF">2022-03-17T13:44:59+03:00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