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Ricordo Di Tivoli (Воспоминание о Тиволи)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Мальчик к губам приложил осторожно свирель,
          <w:br/>
          Девочка, плача, головку на грудь уронила…
          <w:br/>
          — Грустно и мило! —
          <w:br/>
          Скорбно склоняется к детям столетняя ель.
          <w:br/>
          <w:br/>
          Темная ель в этой жизни видала так много
          <w:br/>
          Слишком красивых, с большими глазами, детей.
          <w:br/>
          Нет путей
          <w:br/>
          Им в нашей жизни. Их счастье, их радость — у Бога.
          <w:br/>
          <w:br/>
          Море синет вдали, как огромный сапфир,
          <w:br/>
          Детские крики доносятся с дальней лужайки,
          <w:br/>
          В воздухе — чайки…
          <w:br/>
          Мальчик играет, а девочке в друге весь мир…
          <w:br/>
          <w:br/>
          Ясно читая в грядущем, их ель осенила,
          <w:br/>
          Мощная, мудрая, много видавшая ель!
          <w:br/>
          Плачет свирель…
          <w:br/>
          Девочка, плача, головку на грудь уронила.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2022-03-17T14:22:42+03:00</dcterms:created>
  <dcterms:modified xsi:type="dcterms:W3CDTF">2022-03-17T14:22:42+03:00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