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Villa nazionale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Смычка заслушавшись, тоскливо
          <w:br/>
          Волна горит, а луч померк,-
          <w:br/>
          И в тени душные залива
          <w:br/>
          Вот-вот ворвется фейерверк.
          <w:br/>
          <w:br/>
          Но в мутном чаяньи испуга,
          <w:br/>
          В истоме прерванного сна,
          <w:br/>
          Не угадать Царице юга
          <w:br/>
          Тот миг шальной, когда она
          <w:br/>
          <w:br/>
          Развяжет, разоймет, расщиплет
          <w:br/>
          Золотоцветный свой букет
          <w:br/>
          И звезды робкие рассыплет
          <w:br/>
          Огнями дерзкими ракет.
          <w:br/>
          <w:br/>
          * Villa Nazionale - парк в Неаполе.
          <w:br/>
          Упоминается в одной из записных
          <w:br/>
          книжек поэта во время путешествия
          <w:br/>
          по Италии.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2021-11-10T19:01:04+03:00</dcterms:created>
  <dcterms:modified xsi:type="dcterms:W3CDTF">2021-11-10T19:01:04+03:00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