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Virelai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голоса ее не слышал,
          <w:br/>
          И имени ее не знал…
          <w:br/>
          …Она была в злофейном крэпе…
          <w:br/>
          …В ее глазах грустили степи…
          <w:br/>
          Когда она из церкви вышла
          <w:br/>
          И вздрогнула — я застонал
          <w:br/>
          Но голоса ее не слышал,
          <w:br/>
          Но имени ее не знал.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2022-03-21T21:47:24+03:00</dcterms:created>
  <dcterms:modified xsi:type="dcterms:W3CDTF">2022-03-21T21:47:24+03:00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