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Ф. Гильфердингу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Спешу поздравить с неудачей:
          <w:br/>
          Она — блистательный успех,
          <w:br/>
          Для вас почетна наипаче
          <w:br/>
          И назидательна для всех.
          <w:br/>
          <w:br/>
          Что русским словом столько лет
          <w:br/>
          Вы славно служите России,
          <w:br/>
          Про это знает целый свет,
          <w:br/>
          Не знают немцы лишь родные.
          <w:br/>
          <w:br/>
          Ах, нет, то знают и они;
          <w:br/>
          И что в славянском вражьем мире
          <w:br/>
          Вы совершили — вы одни,—
          <w:br/>
          Все ведают, et inde irae!
          <w:br/>
          <w:br/>
          Во всем обширном этом крае
          <w:br/>
          Они встречали вас не раз,
          <w:br/>
          В Балканах, Чехах, на Дунае,
          <w:br/>
          Везде, везде встречали вас.
          <w:br/>
          <w:br/>
          И как же мог бы без измены,
          <w:br/>
          Высокодоблестный досель,
          <w:br/>
          В академические стены,
          <w:br/>
          В заветную их цитадель,
          <w:br/>
          <w:br/>
          Казною русской содержимый
          <w:br/>
          Для этих славных оборон,
          <w:br/>
          Вас, вас впустить — непобедимый
          <w:br/>
          Немецкий храбрый гарнизон?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2021-11-11T12:47:33+03:00</dcterms:created>
  <dcterms:modified xsi:type="dcterms:W3CDTF">2021-11-11T12:47:33+03:00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