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А.Л. Бржевской (Нет, лучше голосом ласкательно обычным)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лучше голосом ласкательно обычным
          <w:br/>
          Безумца вечного, поэта, не буди;
          <w:br/>
          Оставь его в толпе ненужным и безличным
          <w:br/>
          За шумною волной безмолвному идти.
          <w:br/>
          <w:br/>
          Зачем уснувшего будить в тоске бессильной?
          <w:br/>
          К чему шептать про свет, когда кругом темно,
          <w:br/>
          И дружеской рукой срывать покров могильный
          <w:br/>
          С того, что спать навек в груди обречено?
          <w:br/>
          <w:br/>
          Ведь это прах святой затихшего страданья!
          <w:br/>
          Ведь это милые почившие сердца!
          <w:br/>
          Ведь это страстные, блаженные рыданья!
          <w:br/>
          Ведь это тернии колючего венца!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2022-03-17T20:51:33+03:00</dcterms:created>
  <dcterms:modified xsi:type="dcterms:W3CDTF">2022-03-17T20:51:33+03:00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