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в небе тихий серп Колдуньи
          <w:br/>
           Чертит «Здравствуй»,— выкованный уже
          <w:br/>
           Звонкого серпа, что режет злато.
          <w:br/>
           На небе сребро — на ниве злато.
          <w:br/>
           Уняло безвременье и стужи,
          <w:br/>
           Нам царя вернуло Новолунье.
          <w:br/>
          <w:br/>
          Долгий день ласкало Землю Солнце;
          <w:br/>
           В озеро вечернее реками
          <w:br/>
           Вылило расплавленное злато.
          <w:br/>
           Греб веслом гребец — и черпал злато.
          <w:br/>
           Персики зардели огоньками,
          <w:br/>
           Отразили зеркальцами Солнце.
          <w:br/>
          <w:br/>
          Но пока звала Колдунья стужи,
          <w:br/>
           Стал ленивей лучезарный владарь:
          <w:br/>
           Тучное раскидывает злато,
          <w:br/>
           Не считая: только жжется злато.
          <w:br/>
           Рано в терем сходит… Виноградарь
          <w:br/>
           Скоро, знать, запляшет в красной луже.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2022-04-22T19:20:13+03:00</dcterms:created>
  <dcterms:modified xsi:type="dcterms:W3CDTF">2022-04-22T19:20:13+03:00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