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Адище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Адище города окна разбили
          <w:br/>
          на крохотные, сосущие светами адки.
          <w:br/>
          Рыжие дьяволы, вздымались автомобили,
          <w:br/>
          над самым ухом взрывая гудки.
          <w:br/>
          <w:br/>
          А там, под вывеской, где сельди из Керчи -
          <w:br/>
          сбитый старикашка шарил очки
          <w:br/>
          и заплакал, когда в вечереющем смерче
          <w:br/>
          трамвай с разбега взметнул зрачки.
          <w:br/>
          <w:br/>
          В дырах небоскребов, где горела руда
          <w:br/>
          и железо поездов громоздило лаз -
          <w:br/>
          крикнул аэроплан и упал туда,
          <w:br/>
          где у раненого солнца вытекал глаз.
          <w:br/>
          <w:br/>
          И тогда уже - скомкав фонарей одеяла -
          <w:br/>
          ночь излюбилась, похабна и пьяна,
          <w:br/>
          а за солнцами улиц где-то ковыляла
          <w:br/>
          никому не нужная, дряблая луна.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2021-11-10T09:50:22+03:00</dcterms:created>
  <dcterms:modified xsi:type="dcterms:W3CDTF">2021-11-10T09:50:22+03:00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