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Всегда рабыня, но с родиной царей на
          <w:br/>
                                    смуглой груди
          <w:br/>
          И с государственной печатью взамен
          <w:br/>
                                  серьги у уха.
          <w:br/>
          То девушка с мечом, не знавшая зачатья,
          <w:br/>
          То повитуха - мятежей старуха.
          <w:br/>
          Ты поворачиваешь страницы книги той,
          <w:br/>
          Где почерк был нажим руки морей.
          <w:br/>
          Чернилами сверкали ночью люди,
          <w:br/>
          Расстрел царей был гневным знаком
          <w:br/>
                                  восклицанья,
          <w:br/>
          Победа войск служила запятой,
          <w:br/>
          А полем - многоточия, чье бешенство не робко,
          <w:br/>
          Народный гнев воочию
          <w:br/>
          И трещины столетий - скобкой.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2021-11-10T16:09:08+03:00</dcterms:created>
  <dcterms:modified xsi:type="dcterms:W3CDTF">2021-11-10T16:09:08+03:00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