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Аленушка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Стойбище осеннего тумана,
          <w:br/>
           Вотчина ночного соловья,
          <w:br/>
           Тихая царевна Несмеяна —
          <w:br/>
           Родина неяркая моя! 
          <w:br/>
          <w:br/>
          Знаю, что не раз лихая сила
          <w:br/>
           У глухой околицы в лесу
          <w:br/>
           Ножичек сапожный заносила
          <w:br/>
           На твою нетленную красу. 
          <w:br/>
          <w:br/>
          Только всё ты вынесла и снова
          <w:br/>
           За раздольем нив, где зреет рожь,
          <w:br/>
           На пеньке у омута лесного
          <w:br/>
           Песенку Алёнушки поёшь… 
          <w:br/>
          <w:br/>
          Я бродил бы тридцать лет по свету,
          <w:br/>
           А к тебе вернулся б умирать,
          <w:br/>
           Потому что в детстве песню эту,
          <w:br/>
           Знать, и надо мной певала мать!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2022-04-24T09:21:12+03:00</dcterms:created>
  <dcterms:modified xsi:type="dcterms:W3CDTF">2022-04-24T09:21:12+03:00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