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Анненковой (D’une fille du Nord, chetive et languissante)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D’une fille du Nord, chetive et languissante,
          <w:br/>
          Eclose a l’ombre des forets,
          <w:br/>
          Vous, en qui tout rayonne et tout rit et tout chante,
          <w:br/>
          Vous voulez emprunter les traits?
          <w:br/>
          Eh bien, pardonnez-moi mon doute involontaire,
          <w:br/>
          Je crains que l’on ne dise, en voyant ce tableau:
          <w:br/>
          «C’est l’oranger en fleur, tout baigne de lumiere,
          <w:br/>
          Qui veut simuler un bouleau».
          <w:br/>
          <w:br/>
          Вам не к лицу, мой друг, носить наряд неброский,
          <w:br/>
          К деревьям Севера проситься в хоровод,
          <w:br/>
          Не притвориться вам российскою березкой, —
          <w:br/>
          В вас все цветет, смеется и поет.
          <w:br/>
          Сомнительна подобная картина,
          <w:br/>
          И, улыбаясь, я произнесу:
          <w:br/>
          «Нет! Жаркому пыланью апельсина
          <w:br/>
          Не спрятаться в березовом лесу».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2022-03-17T17:49:53+03:00</dcterms:created>
  <dcterms:modified xsi:type="dcterms:W3CDTF">2022-03-17T17:49:53+03:00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