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Бабочка газа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Скажите, что сталось со мной?
          <w:br/>
          Что сердце так жарко забилось?
          <w:br/>
          Какое безумье волной
          <w:br/>
          Сквозь камень привычки пробилось?
          <w:br/>
          <w:br/>
          В нем сила иль мука моя,
          <w:br/>
          В волненьи не чувствую сразу:
          <w:br/>
          С мерцающих строк бытия
          <w:br/>
          Ловлю я забытую фразу...
          <w:br/>
          <w:br/>
          Фонарь свой не водит ли тать
          <w:br/>
          По скопищу литер унылых?
          <w:br/>
          Мне фразы нельзя не читать,
          <w:br/>
          Но к ней я вернуться не в силах...
          <w:br/>
          <w:br/>
          Не вспыхнуть ей было невмочь,
          <w:br/>
          Но мрак она только тревожит:
          <w:br/>
          Так бабочка газа всю ночь
          <w:br/>
          Дрожит, а сорваться не может...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2021-11-11T05:30:56+03:00</dcterms:created>
  <dcterms:modified xsi:type="dcterms:W3CDTF">2021-11-11T05:30:56+03:00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