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Беатриче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Я полюбил тебя, лишь увидал впервые.
          <w:br/>
          Я помню, шел кругом ничтожный разговор,
          <w:br/>
          Молчала только ты, и речи огневые,
          <w:br/>
          Безмолвные слова мне посылал твой взор.
          <w:br/>
          <w:br/>
          За днями гасли дни. Уж год прошел с тех пор.
          <w:br/>
          И снова шлет весна лучи свои живые,
          <w:br/>
          Цветы одели вновь причудливый убор.
          <w:br/>
          А я? Я все люблю, как прежде, как впервые.
          <w:br/>
          <w:br/>
          И ты по-прежнему безмолвна и грустна,
          <w:br/>
          Лишь взор твой искрится и говорит порою.
          <w:br/>
          Не так ли иногда владычица-луна
          <w:br/>
          <w:br/>
          Свой лучезарный лик скрывает за горою,-
          <w:br/>
          Но и за гранью скал, склонив свое чело,
          <w:br/>
          Из тесной темноты она горит светло.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2021-11-10T11:12:16+03:00</dcterms:created>
  <dcterms:modified xsi:type="dcterms:W3CDTF">2021-11-10T11:12:16+03:00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