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 нас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гордого чувства, чуть странного,
          <w:br/>
          Бывает так горько подчас:
          <w:br/>
          Россия построена заново
          <w:br/>
          Не нами, другими, без нас…
          <w:br/>
          Уж ладно ли, худо ль построена,
          <w:br/>
          Однако построена все ж.
          <w:br/>
          Сильна ты без нашего воина,
          <w:br/>
          Не наши ты песни поешь!
          <w:br/>
          И вот мы остались без родины,
          <w:br/>
          И вид наш и жалок, и пуст, —
          <w:br/>
          Как будто бы белой смородины
          <w:br/>
          Обглодан раскидистый куст.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2022-03-21T15:00:46+03:00</dcterms:created>
  <dcterms:modified xsi:type="dcterms:W3CDTF">2022-03-21T15:00:46+03:00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