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Камень лежит у жасмина.
          <w:br/>
          Под этим камнем клад.
          <w:br/>
          Отец стоит на дорожке.
          <w:br/>
          Белый-белый день.
          <w:br/>
          <w:br/>
          В цвету серебристый тополь,
          <w:br/>
          Центифолия, а за ней -
          <w:br/>
          Вьющиеся розы,
          <w:br/>
          Молочная трава.
          <w:br/>
          <w:br/>
          Никогда я не был
          <w:br/>
          Счастливей, чем тогда.
          <w:br/>
          Никогда я не был
          <w:br/>
          Счастливей, чем тогда.
          <w:br/>
          <w:br/>
          Вернуться туда невозможно
          <w:br/>
          И рассказать нельзя,
          <w:br/>
          Как был переполнен блаженством
          <w:br/>
          Этот райский сад.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2021-11-11T06:28:57+03:00</dcterms:created>
  <dcterms:modified xsi:type="dcterms:W3CDTF">2021-11-11T06:28:57+03:00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