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Близкая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синий, одинокий,
          <w:br/>
           Близкая весна.
          <w:br/>
           Путь привычный, недалёкий,
          <w:br/>
           Я иду одна.
          <w:br/>
          <w:br/>
          А могло всё быть иначе,
          <w:br/>
           Чья же в том вина?
          <w:br/>
           На краю сосульки плачет
          <w:br/>
           Близкая весна.
          <w:br/>
          <w:br/>
          Я в троллейбусе пустынном
          <w:br/>
           Сяду у окна.
          <w:br/>
           Тонким льдом на лужах стынет
          <w:br/>
           Близкая весна.
          <w:br/>
          <w:br/>
          В море грусти закипает
          <w:br/>
           Новая волна.
          <w:br/>
           Что ж она не закипает,
          <w:br/>
           Близкая весна?!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2022-04-22T23:59:41+03:00</dcterms:created>
  <dcterms:modified xsi:type="dcterms:W3CDTF">2022-04-22T23:59:41+03:00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