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Илие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сокрушайся, мой пророк!
          <w:br/>
           На все есть час, на все есть срок;
          <w:br/>
           Пускай, кичась, растет порок:
          <w:br/>
           Будь зло добру в святой урок!..
          <w:br/>
           Но не грусти! Твой господин
          <w:br/>
           Здесь не совсем еще один:
          <w:br/>
           Не все пошли к Ваалу в сети!
          <w:br/>
           Есть тайные у бога дети,
          <w:br/>
           Есть тайный фимиам сердец,
          <w:br/>
           Который обонять мне сладко!..
          <w:br/>
           Они бегут ко мне украдкой,
          <w:br/>
           И я являюсь втайне к ним;
          <w:br/>
           И их лелею, просветляю
          <w:br/>
           Высоким, истинным, святым!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2022-04-21T20:43:12+03:00</dcterms:created>
  <dcterms:modified xsi:type="dcterms:W3CDTF">2022-04-21T20:43:12+03:00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