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Богобоязнь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 это же, ведь, беспримерность:
          <w:br/>
          Глумясь, святыни топчет в грязь,
          <w:br/>
          Едва исчезла суеверность —
          <w:br/>
          Единственная с небом связь!..
          <w:br/>
          Не зная сущности религий, —
          <w:br/>
          Любви, — боясь одних расплат,
          <w:br/>
          Он веровал, влача вериги,
          <w:br/>
          В чертей, сковороду и ад…
          <w:br/>
          Итак, вся вера — страх пред казнью.
          <w:br/>
          Так вот каков он, пахарь нив!
          <w:br/>
          Воистину богобоязнен,
          <w:br/>
          А думали — боголюбив…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2022-03-22T10:51:12+03:00</dcterms:created>
  <dcterms:modified xsi:type="dcterms:W3CDTF">2022-03-22T10:51:12+03:00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