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Болезнь в груди моей, и нет мне исцеленья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Болезнь в груди моей, и нет мне исцеленья,
          <w:br/>
          Я увядаю в полном цвете!
          <w:br/>
          Пускай! – я не был раб земного наслажденья,
          <w:br/>
          Не для людей я жил на свете.
          <w:br/>
          Одно лишь существо душой моей владело,
          <w:br/>
          Но в разный путь пошли мы оба,
          <w:br/>
          И мы рассталися, и небо захотело,
          <w:br/>
          Чтоб не сошлись опять у гроба.
          <w:br/>
          Гляжу в безмолвии на запад: догорает
          <w:br/>
          Краснея гордое светило;
          <w:br/>
          Мне хочется за ним: оно, быть может, знает,
          <w:br/>
          Как воскрешать всё то, что мило.
          <w:br/>
          Быть может, ослеплен огнем его сиянья,
          <w:br/>
          Я хоть на время позабуду
          <w:br/>
          Волшебные глаза и поцелуй прощанья,
          <w:br/>
          За мной бегущие повсюду.
          <w:br/>
          <w:br/>
          Обращено к Н. Ф. Ивановой.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2022-03-17T14:14:38+03:00</dcterms:created>
  <dcterms:modified xsi:type="dcterms:W3CDTF">2022-03-17T14:14:38+03:00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