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томил недуг. Тяжелый зной печей,
          <w:br/>
          Казалось, каждый вздох оспаривал у груди.
          <w:br/>
          Его томил напев бессмысленных речей,
          <w:br/>
          Ему противны стали люди.
          <w:br/>
          <w:br/>
          На стены он кругом смотрел как на тюрьму,
          <w:br/>
          Он обращал к окну горящие зеницы,
          <w:br/>
          И света божьего хотелося ему —
          <w:br/>
          Хотелось воздуха, которым дышат птицы.
          <w:br/>
          <w:br/>
          А там, за стеклами, как чуткий сон легки,
          <w:br/>
          С востока яркого всё шире дни летели,
          <w:br/>
          И солнце теплое, морозам вопреки,
          <w:br/>
          Вдоль крыш развесило капели.
          <w:br/>
          <w:br/>
          Просиживая дни, он думал всё одно:
          <w:br/>
          «Я знаю, небеса весны меня излечут…»
          <w:br/>
          И ждал он: скоро ли весна пахнет в окно
          <w:br/>
          И там две ласточки, прижавшись, защебечут?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2022-03-18T14:03:44+03:00</dcterms:created>
  <dcterms:modified xsi:type="dcterms:W3CDTF">2022-03-18T14:03:44+03:00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