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Брал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Брал человек
          <w:br/>
          Холодный мёртвый камень,
          <w:br/>
          По искре высекал
          <w:br/>
          Из камня пламень.
          <w:br/>
          Твоя судьба
          <w:br/>
          Не менее сурова —
          <w:br/>
          Вот так же высекать
          <w:br/>
          Огонь из слова.
          <w:br/>
          <w:br/>
          Но труд ума,
          <w:br/>
          Бессонницей больного, —
          <w:br/>
          Всего лишь дань
          <w:br/>
          За радость неземную:
          <w:br/>
          В своей руке
          <w:br/>
          Сверкающее слово
          <w:br/>
          Вдруг ощутить,
          <w:br/>
          Как молнию ручную!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2022-03-21T08:26:35+03:00</dcterms:created>
  <dcterms:modified xsi:type="dcterms:W3CDTF">2022-03-21T08:26:35+03:00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