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Букет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груди твоей, Эмма,
          <w:br/>
           Приколот букет;
          <w:br/>
           Он жизни эмблема,
          <w:br/>
           Но розы в нем нет.
          <w:br/>
           Узорней, алее
          <w:br/>
           Есть много цветов;
          <w:br/>
           Но краше, милее
          <w:br/>
           Царица лугов.
          <w:br/>
           Эфирный влетает
          <w:br/>
           В окно мотылек,
          <w:br/>
           На персях лобзает
          <w:br/>
           Он каждый цветок,
          <w:br/>
           Над ландышем вьется,
          <w:br/>
           К лилее прильнул,
          <w:br/>
           Кружится, несется —
          <w:br/>
           И быстро вспорхнул.
          <w:br/>
           Куда ж ты, бесстрастный
          <w:br/>
           Любовник цветов?
          <w:br/>
           Иль ищешь прекрасной
          <w:br/>
           Царицы лугов?
          <w:br/>
           О Эмма, о Эмма!
          <w:br/>
           Вот блеск красоты!..
          <w:br/>
           Как роза, эмблема
          <w:br/>
           Невинности 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2022-04-24T00:28:15+03:00</dcterms:created>
  <dcterms:modified xsi:type="dcterms:W3CDTF">2022-04-24T00:28:15+03:00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