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годы кочевья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годы кочевья. Были годы-походы,
          <w:br/>
           и младенец с рожденья качался в седле…
          <w:br/>
           Мы сегодня успешно покоряем природу,
          <w:br/>
           побеждая её постепенно в себе.
          <w:br/>
           Нас тома диссертаций и растят и сутулят,
          <w:br/>
           формул вязь не под силу расплести без очков…
          <w:br/>
           Наши гордые кони — конторские стулья,
          <w:br/>
           трудно вырваться нам из бумажных оков.
          <w:br/>
           Понимаем мы сами, что от статики вянем,
          <w:br/>
           только вместо прогулок у экранов не спим
          <w:br/>
           в эти буйные ночи фигурных катаний
          <w:br/>
           и на нас, на несбывшихся, с болью глядим…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2022-04-22T16:21:25+03:00</dcterms:created>
  <dcterms:modified xsi:type="dcterms:W3CDTF">2022-04-22T16:21:25+03:00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