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Л.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Любезнейший наш друг, о ты, Василий Львович!
          <w:br/>
          Буянов в старину, а нынешний Храбров,
          <w:br/>
          Меж проповедников Парнаса — Прокопович!
          <w:br/>
          Пленительный толмач и граций и скотов,
          <w:br/>
          Что делаешь в Москве, первопрестольном граде?
          <w:br/>
          А мы печемся здесь о вечном винограде
          <w:br/>
          И соком лоз его пьем здравие твое.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2022-03-17T12:50:43+03:00</dcterms:created>
  <dcterms:modified xsi:type="dcterms:W3CDTF">2022-03-17T12:50:43+03:00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