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(Как надпись хладная на камне гробовом)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Байрона)
          <w:br/>
          <w:br/>
          Как надпись хладная на камне гробовом
          <w:br/>
           Вниманье путника невольно пробуждает,
          <w:br/>
           Пускай в твоих листах об имени моем
          <w:br/>
           Мой сетующий стих тебе напоминает;
          <w:br/>
           Пусть скажет: брошенный на произвол судьбе,
          <w:br/>
           Под дальним небом зрит он чуждое светило,
          <w:br/>
           Но все, что жизнью сердца было,
          <w:br/>
           И сердце самое оставил при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2022-04-22T19:30:32+03:00</dcterms:created>
  <dcterms:modified xsi:type="dcterms:W3CDTF">2022-04-22T19:30:32+03:00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