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одинокая гробница
          <w:br/>
           Вниманье путника зовет,
          <w:br/>
           Так эта бледная страница
          <w:br/>
           Пусть милый взор твой привлечет.
          <w:br/>
           И если после многих лет
          <w:br/>
           Прочтешь ты, как мечтал поэт,
          <w:br/>
           И вспомнишь, как тебя любил он,
          <w:br/>
           То думай, что его уж нет,
          <w:br/>
           Что сердце здесь похоронил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2022-04-22T06:51:12+03:00</dcterms:created>
  <dcterms:modified xsi:type="dcterms:W3CDTF">2022-04-22T06:51:12+03:00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