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ароматном краю в этот день голубой..."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ароматном краю в этот день голубой
          <w:br/>
          Песня близко: и дразнит, и вьется;
          <w:br/>
          Но о том не спою, что мне шепчет прибой,
          <w:br/>
          Что вокруг и цветет, и смеется.
          <w:br/>
          <w:br/>
          Я не трону весны — я цветы берегу,
          <w:br/>
          Мотылькам сберегаю их пыль я,
          <w:br/>
          Миг покоя волны на морском берегу
          <w:br/>
          И ладьям их далекие крылья.
          <w:br/>
          <w:br/>
          А еще потому, что в сияньи сильней
          <w:br/>
          И люблю я сильнее в разлуке
          <w:br/>
          Полусвет-полутьму наших северных дней,
          <w:br/>
          Недосказанность песни и муки...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2021-11-11T02:40:33+03:00</dcterms:created>
  <dcterms:modified xsi:type="dcterms:W3CDTF">2021-11-11T02:40:33+03:00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