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голубом небесном поле..."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голубом небесном поле
          <w:br/>
          Светит Веспер золотой -
          <w:br/>
          Старый дож плывет в гондоле
          <w:br/>
          С догарессой молодой.
          <w:br/>
          Воздух полн дыханья лавра,
          <w:br/>
          . . . . . . . .  морская мгла,
          <w:br/>
          Дремлют флаги бучентавра,
          <w:br/>
          Ночь безмолвна и тепла.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2021-11-10T13:31:11+03:00</dcterms:created>
  <dcterms:modified xsi:type="dcterms:W3CDTF">2021-11-10T13:31:11+03:00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