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городе брошенных душ и обид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городе брошенных душ и обид
          <w:br/>
           Горе не спросит и ночь промолчит.
          <w:br/>
           Ночь молчалива, и город уснул.
          <w:br/>
           Смутный доходит до города гул:
          <w:br/>
           Это под темной больной синевой
          <w:br/>
           Мертвому городу снится живой,
          <w:br/>
           Это проходит по голой земле
          <w:br/>
           Сон о веселом большом корабле, —
          <w:br/>
           Ветер попутен, и гавань тесна,
          <w:br/>
           В дальнее плаванье вышла весна.
          <w:br/>
           Люди считают на мачтах огни;
          <w:br/>
           Где он причалит, гадают они.
          <w:br/>
           В городе горе, и ночь напролет
          <w:br/>
           Люди гадают, когда он придет.
          <w:br/>
           Ветер вздувает в ночи паруса.
          <w:br/>
           Мертвые слышат живых голоса.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2022-04-22T01:21:05+03:00</dcterms:created>
  <dcterms:modified xsi:type="dcterms:W3CDTF">2022-04-22T01:21:05+03:00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