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дорожном полусне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(Палиндром буквенный)
          <w:br/>
          Я — идиллия?.. Я — иль Лидия?..
          <w:br/>
          …… … … … … … …
          <w:br/>
          Топот тише… тешит топот…
          <w:br/>
          Хорош шорох… хорош шорох…
          <w:br/>
          Хаос елок… (колесо, ах!)
          <w:br/>
          Озер греза… озер греза…
          <w:br/>
          Тина манит…,
          <w:br/>
          Туча… чуть…
          <w:br/>
          А луна тонула…
          <w:br/>
          И нет тени!
          <w:br/>
          …… … … … … … …
          <w:br/>
          Еду… сани… на суде…
          <w:br/>
          …… … … … … … …
          <w:br/>
          Топот тише; тешит топот;
          <w:br/>
          Хорош шорох; хорош шорох…
          <w:br/>
          Темь опять; я — память!
          <w:br/>
          Ель опять; я — поле!
          <w:br/>
          О, мимо! мимо!
          <w:br/>
          А город? а город? о, дорога! дорога!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2022-03-20T04:59:01+03:00</dcterms:created>
  <dcterms:modified xsi:type="dcterms:W3CDTF">2022-03-20T04:59:01+03:00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