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духане над курой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духане играл оркестр грузинов,
          <w:br/>
          Он пел застольцам: «Алаверды!»
          <w:br/>
          Из бутоньерки гвоздику вынув,
          <w:br/>
          Я захотел почерпнуть воды.
          <w:br/>
          Мне ветер помог раскрыть окошко, —
          <w:br/>
          В ночь воткнулась рама ребром…
          <w:br/>
          В мое лицо, как рыжая кошка,
          <w:br/>
          Кура профыркала о чем-то злом…
          <w:br/>
          Плюясь и взвизгнув, схватила гвоздику
          <w:br/>
          Ее усатая, бурая пасть…
          <w:br/>
          Грузины играли и пели дико…
          <w:br/>
          — Какая девушка обречена пасть?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2022-03-22T10:10:40+03:00</dcterms:created>
  <dcterms:modified xsi:type="dcterms:W3CDTF">2022-03-22T10:10:40+03:00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