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книгу судеб не внесена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книгу судеб не внесена,
          <w:br/>
           Летописцами не отмечена
          <w:br/>
           Мать, невеста или жена,
          <w:br/>
           А в сказаньях и песнях — женщина.
          <w:br/>
           Бьют ее за то, что мягка,
          <w:br/>
           Что добра, что глаза, как блюдца,
          <w:br/>
           Но одна она на века,
          <w:br/>
           Государства и революции.
          <w:br/>
           Но звезда горит, не свеча —
          <w:br/>
           Очи вздрагивают, опущены,
          <w:br/>
           И младенец спит у плеча…
          <w:br/>
           Мать Ульянова, няня 
          <a href="https://rustih.ru/aleksandr-pushkin/">Пушкина</a>
          .
          <w:br/>
           Как рука с ним сопряжена,
          <w:br/>
           Нет на свете дороже бремени,
          <w:br/>
           Вот несет его в мир она
          <w:br/>
           В бури века и грозы времени.
          <w:br/>
           Страху нет и безверья нет,
          <w:br/>
           Проливается сквозь метели
          <w:br/>
           Милосердия горний свет
          <w:br/>
           Над землей, как над колыбелью.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2022-04-22T08:41:13+03:00</dcterms:created>
  <dcterms:modified xsi:type="dcterms:W3CDTF">2022-04-22T08:41:13+03:00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