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колизее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влажнокудрый досиял,
          <w:br/>
           Меж туч огонь вечерний сея.
          <w:br/>
           Вкруг помрачался, вкруг зиял
          <w:br/>
           Недвижный хаос Колизея.
          <w:br/>
          <w:br/>
          Глядели из стихийной тьмы
          <w:br/>
           Судеб безвременные очи…
          <w:br/>
           День бурь истомных к прагу ночи,
          <w:br/>
           День алчный провожали мы —
          <w:br/>
          <w:br/>
          Меж глыб, чья вечность роковая
          <w:br/>
           В грехе святилась и крови,
          <w:br/>
           Дух безнадежный предавая
          <w:br/>
           Преступным терниям любви,
          <w:br/>
          <w:br/>
          Стеснясь, как два листа, что мчит,
          <w:br/>
           Безвольных, жадный плен свободы,
          <w:br/>
           Доколь их слившей непогоды
          <w:br/>
           Вновь легкий вздох не разлучит…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2022-04-22T09:04:43+03:00</dcterms:created>
  <dcterms:modified xsi:type="dcterms:W3CDTF">2022-04-22T09:04:43+03:00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