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луни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пела грустно, я плакал весело?!
          <w:br/>
          Сирень смеялась так аметистово…
          <w:br/>
          Мне показалось: луна заметила
          <w:br/>
          Блаженство наше, — и серебристого
          <w:br/>
          Луча с приветом послала ласково…
          <w:br/>
          Нас луч к слиянию манил неистово…
          <w:br/>
          Сюда, сирены! Оставьте пляски вы!
          <w:br/>
          Оставьте пляски вы, скажите сказки нам
          <w:br/>
          О замках раковин, о рыбках в золоте,
          <w:br/>
          О влажных лилиях, песке обласканном,
          <w:br/>
          Чего вы просите, кого вы молите…
          <w:br/>
          Рассейте грезы, испепелите их! —
          <w:br/>
          Они сжигают, они неистовы.
          <w:br/>
          Такая мука в былых событиях…
          <w:br/>
          Глаза сирени так аметистовы…
          <w:br/>
          Сирены, с хохотом, на маргаритки
          <w:br/>
          Легко упали и сказки начали.
          <w:br/>
          Позабывали мы о нашей пытке…
          <w:br/>
          Твои глазенки во тьме маячили…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2022-03-22T13:19:24+03:00</dcterms:created>
  <dcterms:modified xsi:type="dcterms:W3CDTF">2022-03-22T13:19:24+03:00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