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Голубых глубин громовая игра,
          <w:br/>
           Мая серебряный зык.
          <w:br/>
           Лазурные зурны грозы.
          <w:br/>
           Солнце, Гелиос, Ра, Даждь
          <w:br/>
           И мне златоливень-дождь,
          <w:br/>
           Молний кровь и радуг радость!
          <w:br/>
           Под березами лежа, буду гадать.
          <w:br/>
           Ку-ку… Ку-ку… Кукуй,
          <w:br/>
           Кукушка, мои года.
          <w:br/>
           Только два? Опять замолчала.
          <w:br/>
           Я не хочу умирать. Считай сначала…
          <w:br/>
           Сладостен шелест черного шелка
          <w:br/>
           Звездоглазой ночи. Пой, соловей,
          <w:br/>
           Лунное соло… Вей
          <w:br/>
           Ручьями негу, россыпью щелкай!
          <w:br/>
           Девушка, от счастья ресницы смежив,
          <w:br/>
           Яблони цвет поцелуем пила…
          <w:br/>
           Брось думать глупости… Перепела:
          <w:br/>
           «Спать пора, спать пора»,- кричат с межи.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2022-04-27T05:30:31+03:00</dcterms:created>
  <dcterms:modified xsi:type="dcterms:W3CDTF">2022-04-27T05:30:31+03:00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