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непринужденности творящего обмена..."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непринужденности творящего обмена
          <w:br/>
          Суровость 
          <a href="/tyutchev" target="_blank">Тютчева</a>
           с ребячеством Верлэна
          <w:br/>
          Скажите, кто бы мог искусно сочетать,
          <w:br/>
          Соединению придав свою печать?
          <w:br/>
          А русскому стиху так свойственно величье,
          <w:br/>
          Где вешний поцелуй и щебетанье птичье.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2021-11-10T10:46:30+03:00</dcterms:created>
  <dcterms:modified xsi:type="dcterms:W3CDTF">2021-11-10T10:46:30+03:00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