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окопе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семье суровых ветеранов
          <w:br/>
          Пью чай. Пальба едва слышна.
          <w:br/>
          Вдали — под снегом спит Цеханов,
          <w:br/>
          И даль в снегу погребена.
          <w:br/>
          Сквозь серые туманы солнце
          <w:br/>
          Неярко светит без лучей.
          <w:br/>
          Тиха беседа о японце,
          <w:br/>
          И равномерен звук речей.
          <w:br/>
          Незримо судьбы всей Европы
          <w:br/>
          С судьбой уральцев сплетены, —
          <w:br/>
          Но нынче в снежные окопы
          <w:br/>
          Доходит смутно гул войны.
          <w:br/>
          Мир крикнул этим бородатым
          <w:br/>
          Сибирякам: «Брат, выручай!»
          <w:br/>
          И странно с сумрачным солдатом
          <w:br/>
          Пить на досуге мутный чай.
          <w:br/>
          Неизмеримым бредят грезы,
          <w:br/>
          Крушеньем царств и благом всех…
          <w:br/>
          А здесь — рассказы про шимозы
          <w:br/>
          Сменяет беззаботный смех.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2022-03-19T10:00:36+03:00</dcterms:created>
  <dcterms:modified xsi:type="dcterms:W3CDTF">2022-03-19T10:00:36+03:00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