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раю (Моя душа, за смертью дальней)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душа, за смертью дальней
          <w:br/>
           твой образ виден мне вот так:
          <w:br/>
           натуралист провинциальный,
          <w:br/>
           в раю потерянный чудак.
          <w:br/>
          <w:br/>
          Там в роще дремлет ангел дикий,
          <w:br/>
           полупавлинье существо.
          <w:br/>
           Ты любознательно потыкай
          <w:br/>
           зеленым зонтиком в него,
          <w:br/>
          <w:br/>
          соображая, как сначала
          <w:br/>
           о ней напишешь ты статью,
          <w:br/>
           потом… но только нет журнала
          <w:br/>
           и нет читателей в раю.
          <w:br/>
          <w:br/>
          И ты стоишь, еще не веря
          <w:br/>
           немому горю своему:
          <w:br/>
           об этом синем сонном звере
          <w:br/>
           кому расскажешь ты, кому?
          <w:br/>
          <w:br/>
          Где мир и названные розы,
          <w:br/>
           музей и птичьи чучела?
          <w:br/>
           И смотришь, смотришь ты сквозь слезы
          <w:br/>
           на безымянные крыла.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2022-04-21T11:33:58+03:00</dcterms:created>
  <dcterms:modified xsi:type="dcterms:W3CDTF">2022-04-21T11:33:58+03:00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