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темных вагонах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темных вагонах
          <w:br/>
          На шатких, страшных
          <w:br/>
          Подножках, смертью перегруженных,
          <w:br/>
          Между рабов вчерашних
          <w:br/>
          Я все думаю о тебе, мой сын, —
          <w:br/>
          Принц с головой обритой!
          <w:br/>
          <w:br/>
          Были волосы — каждый волос —
          <w:br/>
          В царство ценою. . . .
          <w:br/>
          <w:br/>
          На волосок от любви народы —
          <w:br/>
          В гневе — одним волоском дитяти
          <w:br/>
          Можно. . . сковать!
          <w:br/>
          — И на приютской чумной кровати
          <w:br/>
          Принц с головой обритой.
          <w:br/>
          <w:br/>
          Принц мой приютский!
          <w:br/>
          Можешь ли ты улыбнуться?
          <w:br/>
          Слишком уж много снегу
          <w:br/>
          В этом году!
          <w:br/>
          <w:br/>
          Много снегу и мало хлеба.
          <w:br/>
          <w:br/>
          Шатки подножки.
          <w:br/>
          <w:br/>
          Кунцево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2022-03-19T00:23:19+03:00</dcterms:created>
  <dcterms:modified xsi:type="dcterms:W3CDTF">2022-03-19T00:23:19+03:00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