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Веет прохладой хвойной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прохладой хвойной
          <w:br/>
           В мое окно.
          <w:br/>
           Сердце мое спокойно
          <w:br/>
           Уже давно.
          <w:br/>
          <w:br/>
          С нежностью погребаю
          <w:br/>
           Любовный бред…
          <w:br/>
           Лампы не зажигаю, —
          <w:br/>
           Зачем мне свет?
          <w:br/>
          <w:br/>
          Тихо плывут мгновенья,
          <w:br/>
           Часы стучат.
          <w:br/>
           Сладостно пить забвенья
          <w:br/>
           Целебный яд.
          <w:br/>
          <w:br/>
          Но почему мне грустно,
          <w:br/>
           Печально мне?
          <w:br/>
           Месяц, как незабудка,
          <w:br/>
           Цветет в окне.
          <w:br/>
          <w:br/>
          Странно на ручке кресла
          <w:br/>
           Дрожит рука…
          <w:br/>
           Или опять воскресла
          <w:br/>
           Моя тоска?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2022-04-21T18:48:33+03:00</dcterms:created>
  <dcterms:modified xsi:type="dcterms:W3CDTF">2022-04-21T18:48:33+03:00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