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Великому граду 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ПАУЛЬ ФЛЕМИНГ
          <w:br/>
          <w:br/>
          О ты, союзница Голштинския страны,
          <w:br/>
           В российских городах под именем царицы.
          <w:br/>
           Ты отверзаешь нам далекие границы
          <w:br/>
           К пути, в который мы теперь устремлены.
          <w:br/>
          <w:br/>
          Мы рек твоих струей к пристанищу течем,
          <w:br/>
           И дружество твое мы возвестим Востоку;
          <w:br/>
           Твою к твоим друзьям щедроту превысоку
          <w:br/>
           По возвращении на Западе речей.
          <w:br/>
          <w:br/>
          Дай, небо, чтобы ты была благополучна,
          <w:br/>
           Безбранна, с тишиной своею неразлучна,
          <w:br/>
           Чтоб твой в спокойствии блаженный жил народ!
          <w:br/>
          <w:br/>
          Прими сии стихи. Когда я возвращуся,
          <w:br/>
           Достойно славу я твою воспеть потщуся
          <w:br/>
           И Волгу похвалой промчу до Рейнских вод.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2022-04-24T20:41:05+03:00</dcterms:created>
  <dcterms:modified xsi:type="dcterms:W3CDTF">2022-04-24T20:41:05+03:00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