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"Вероятно, в жизни предыдущей..."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Вероятно, в жизни предыдущей
          <w:br/>
          Я зарезал и отца и мать,
          <w:br/>
          Если в этой - Боже Присносущий!-
          <w:br/>
          Так позорно осужден страдать.
          <w:br/>
          <w:br/>
          Каждый день мой, как мертвец, спокойный,
          <w:br/>
          Все дела чужие, не мои,
          <w:br/>
          Лишь томленье вовсе недостойной,
          <w:br/>
          Вовсе платонической любви.
          <w:br/>
          <w:br/>
          Ах, бежать бы, скрыться бы, как вору,
          <w:br/>
          В Африку, как прежде, как тогда,
          <w:br/>
          Лечь под царственную сикомору
          <w:br/>
          И не подниматься никогда.
          <w:br/>
          <w:br/>
          Бархатом меня покроет вечер,
          <w:br/>
          А луна оденет в серебро,
          <w:br/>
          И быть может не припомнит ветер,
          <w:br/>
          Что когда-то я служил в бюро.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2021-11-10T14:54:27+03:00</dcterms:created>
  <dcterms:modified xsi:type="dcterms:W3CDTF">2021-11-10T14:54:27+03:00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