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некий час, в ночи, всемирного молчанья,
          <w:br/>
          И в оный час явлений и чудес
          <w:br/>
          Живая колесница мирозданья
          <w:br/>
          Открыто катится в святилище небес.
          <w:br/>
          <w:br/>
          Тогда густеет ночь, как хаос на водах;
          <w:br/>
          Беспамятство, как Атлас, давит сушу;
          <w:br/>
          Лишь Музы девственную душу
          <w:br/>
          В пророческих тревожат боги снах!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2021-11-10T14:20:56+03:00</dcterms:created>
  <dcterms:modified xsi:type="dcterms:W3CDTF">2021-11-10T14:20:56+03:00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