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"Вижу, вижу лунный лук..."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Вижу, вижу лунный лук
          <w:br/>
          Сквозь листву густых ракит,
          <w:br/>
          Слышу, слышу ровный стук
          <w:br/>
          Неподкованных копыт.
          <w:br/>
          <w:br/>
          Что? И ты не хочешь спать,
          <w:br/>
          В год не мог меня забыть,
          <w:br/>
          Не привык свою кровать
          <w:br/>
          Ты пустою находить?
          <w:br/>
          <w:br/>
          Не с тобой ли говорю
          <w:br/>
          В остром крике хищных птиц,
          <w:br/>
          Не в твои ль глаза смотрю
          <w:br/>
          С белых, матовых страниц?
          <w:br/>
          <w:br/>
          Что же крутишь, словно вор,
          <w:br/>
          У затихшего жилья?
          <w:br/>
          Или помнишь уговор
          <w:br/>
          И живую ждешь меня?
          <w:br/>
          <w:br/>
          Засыпаю. В душный мрак
          <w:br/>
          Месяц бросил лезвие.
          <w:br/>
          Снова стук. То бьется так
          <w:br/>
          Сердце теплое мое.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2021-11-10T14:58:37+03:00</dcterms:created>
  <dcterms:modified xsi:type="dcterms:W3CDTF">2021-11-10T14:58:37+03:00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