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из Ленинграда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 глаз не отрывать от города Петрова,
          <w:br/>
          гармонию читать во всех его чертах
          <w:br/>
          и думать: вот гранит, а дышит, как природа...
          <w:br/>
          Да надобно домой. Перрон. Подъезд. Чердак.
          <w:br/>
          <w:br/>
          Былая жизнь моя – предгорье сих ступеней.
          <w:br/>
          Как улица стара, где жили повара.
          <w:br/>
          Развязно юн пред ней пригожий дом столетний.
          <w:br/>
          Светает, а луна трудов не прервала.
          <w:br/>
          <w:br/>
          Как велика луна вблизи окна. Мы сами
          <w:br/>
          затеяли жильё вблизи небесных недр.
          <w:br/>
          Попробуем продлить привал судьбы в мансарде:
          <w:br/>
          ведь выше — только глушь, где нас с тобою нет.
          <w:br/>
          <w:br/>
          Плеск вечности в ночи подтачивает стены
          <w:br/>
          и зарится на миг, где рядом ты и я.
          <w:br/>
          Какая даль видна! И коль взглянуть острее,
          <w:br/>
          возможно различить границу бытия.
          <w:br/>
          <w:br/>
          Вселенная в окне — букварь для грамотея,
          <w:br/>
          читаю по складам и не хочу прочесть.
          <w:br/>
          Объятую зарей, дымами и метелью,
          <w:br/>
          как я люблю Москву, покуда время есть.
          <w:br/>
          <w:br/>
          И давешняя мысль — не больше безрассудства.
          <w:br/>
          Светает на глазах, всё шире, всё быстрей.
          <w:br/>
          Уже совсем светло. Но, позабыв проснуться,
          <w:br/>
          простёр Тверской бульвар цепочку фонарей.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2021-11-10T13:32:04+03:00</dcterms:created>
  <dcterms:modified xsi:type="dcterms:W3CDTF">2021-11-10T13:32:04+03:00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